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0B5" w:rsidRDefault="002B20B5" w:rsidP="002B20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B5" w:rsidRPr="002B20B5" w:rsidRDefault="009B34AA" w:rsidP="002B2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CF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2B20B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B20B5" w:rsidRPr="002B20B5">
        <w:rPr>
          <w:rFonts w:ascii="Times New Roman" w:hAnsi="Times New Roman" w:cs="Times New Roman"/>
          <w:b/>
          <w:sz w:val="28"/>
          <w:szCs w:val="28"/>
        </w:rPr>
        <w:t>результатах анализа анкетирования, проведенного для участников совещания по рассмотрению вопросов учета Управлением Федерального казначейства по Калининградской области бюджетных обязательств получателей средств областного бюджета</w:t>
      </w:r>
    </w:p>
    <w:p w:rsidR="009B34AA" w:rsidRPr="004F3D06" w:rsidRDefault="009B34AA" w:rsidP="009B34AA">
      <w:pPr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B20B5" w:rsidRDefault="00306C0C" w:rsidP="002B20B5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Отделом внутреннего контроля и аудита Управления Федерального казначейства по Калининградской области (далее – ОВКиА) в соответствии с требованиями приказа Управления Федерального казначейства по Калининградской области (далее – Управление) от 30 ноября 2012 г. № 238 «Об утверждении Порядка получения и обработки информации о внешней оценке деятельности Управления Федерального казначейства по Калининградской области» (с изменениями, внесенными приказом Управления от 28 октября 2015 г. № 421) </w:t>
      </w:r>
      <w:r w:rsidR="002B20B5" w:rsidRPr="002B20B5">
        <w:rPr>
          <w:rFonts w:ascii="Times New Roman" w:hAnsi="Times New Roman" w:cs="Times New Roman"/>
          <w:color w:val="000000"/>
          <w:sz w:val="28"/>
          <w:szCs w:val="28"/>
        </w:rPr>
        <w:t>24, 25 января 2017 г. проведено Анкетирование обслуживающихся в Управлении клиентов в рамках организованного совещания по теме: «Вопросы учета Управлением Федерального казначейства по Калининградской области бюджетных обязательств получателей средств областного бюджета».</w:t>
      </w:r>
      <w:r w:rsidRPr="002B20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20B5" w:rsidRPr="002B20B5" w:rsidRDefault="00306C0C" w:rsidP="002B20B5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Респондентам были предложены анкеты, содержащие </w:t>
      </w:r>
      <w:r w:rsidR="002B20B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с возможными вариантами ответов, </w:t>
      </w:r>
      <w:r w:rsidR="002B20B5" w:rsidRPr="002B20B5">
        <w:rPr>
          <w:rFonts w:ascii="Times New Roman" w:hAnsi="Times New Roman" w:cs="Times New Roman"/>
          <w:color w:val="000000"/>
          <w:sz w:val="28"/>
          <w:szCs w:val="28"/>
        </w:rPr>
        <w:t>с просьбой дать оценку эффективности взаимодействия с отделом кассового обслуживания исполнения бюджетов Управления, внести конкретные предложения по улучшению качества обслуживания клиентов.</w:t>
      </w:r>
    </w:p>
    <w:p w:rsidR="00306C0C" w:rsidRPr="00306C0C" w:rsidRDefault="00306C0C" w:rsidP="002B20B5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Всего участникам совещания было предоставлено </w:t>
      </w:r>
      <w:r w:rsidR="002B20B5">
        <w:rPr>
          <w:rFonts w:ascii="Times New Roman" w:hAnsi="Times New Roman" w:cs="Times New Roman"/>
          <w:color w:val="000000"/>
          <w:sz w:val="28"/>
          <w:szCs w:val="28"/>
        </w:rPr>
        <w:t>54</w:t>
      </w: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 анкет</w:t>
      </w:r>
      <w:r w:rsidR="002B20B5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, в ОВКиА поступило </w:t>
      </w:r>
      <w:r w:rsidR="002B20B5">
        <w:rPr>
          <w:rFonts w:ascii="Times New Roman" w:hAnsi="Times New Roman" w:cs="Times New Roman"/>
          <w:color w:val="000000"/>
          <w:sz w:val="28"/>
          <w:szCs w:val="28"/>
        </w:rPr>
        <w:t>39</w:t>
      </w:r>
      <w:r w:rsidRPr="00306C0C">
        <w:rPr>
          <w:rFonts w:ascii="Times New Roman" w:hAnsi="Times New Roman" w:cs="Times New Roman"/>
          <w:color w:val="000000"/>
          <w:sz w:val="28"/>
          <w:szCs w:val="28"/>
        </w:rPr>
        <w:t xml:space="preserve"> заполненных анкет (</w:t>
      </w:r>
      <w:r w:rsidR="002B20B5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Pr="00306C0C">
        <w:rPr>
          <w:rFonts w:ascii="Times New Roman" w:hAnsi="Times New Roman" w:cs="Times New Roman"/>
          <w:color w:val="000000"/>
          <w:sz w:val="28"/>
          <w:szCs w:val="28"/>
        </w:rPr>
        <w:t>%), принятых к анализу.</w:t>
      </w:r>
    </w:p>
    <w:p w:rsidR="00FA6010" w:rsidRPr="00306C0C" w:rsidRDefault="002B20B5" w:rsidP="00B12767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F470D" w:rsidRPr="00306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72F" w:rsidRPr="00306C0C">
        <w:rPr>
          <w:rFonts w:ascii="Times New Roman" w:hAnsi="Times New Roman" w:cs="Times New Roman"/>
          <w:color w:val="000000" w:themeColor="text1"/>
          <w:sz w:val="28"/>
          <w:szCs w:val="28"/>
        </w:rPr>
        <w:t>анкетах содержались следующие вопросы: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"/>
        <w:gridCol w:w="3421"/>
        <w:gridCol w:w="2885"/>
        <w:gridCol w:w="3083"/>
      </w:tblGrid>
      <w:tr w:rsidR="00CE0C2C" w:rsidRPr="00DF364E" w:rsidTr="00FA7916">
        <w:trPr>
          <w:trHeight w:val="1011"/>
        </w:trPr>
        <w:tc>
          <w:tcPr>
            <w:tcW w:w="9854" w:type="dxa"/>
            <w:gridSpan w:val="4"/>
            <w:shd w:val="clear" w:color="auto" w:fill="auto"/>
          </w:tcPr>
          <w:p w:rsidR="006852A5" w:rsidRPr="006852A5" w:rsidRDefault="00CE0C2C" w:rsidP="006852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Сводные данные результатов анкетирования</w:t>
            </w:r>
            <w:r w:rsidR="00F33E79"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E41BFA"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проведенного для участников совещания по теме</w:t>
            </w:r>
            <w:r w:rsidR="006F7DC8"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E41BFA"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6852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="001D08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  <w:r w:rsidR="006852A5" w:rsidRPr="006852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опрос</w:t>
            </w:r>
            <w:r w:rsidR="001D08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ы</w:t>
            </w:r>
            <w:r w:rsidR="006852A5" w:rsidRPr="006852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учета Управлением Федерального казначейства по Калининградской области бюджетных обязательств получателей средств областного бюджета»</w:t>
            </w:r>
          </w:p>
          <w:p w:rsidR="00A0433C" w:rsidRPr="00FA7916" w:rsidRDefault="00A0433C" w:rsidP="006F7DC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0C2C" w:rsidRPr="00DF364E" w:rsidTr="00FA7916">
        <w:tc>
          <w:tcPr>
            <w:tcW w:w="465" w:type="dxa"/>
            <w:shd w:val="clear" w:color="auto" w:fill="auto"/>
          </w:tcPr>
          <w:p w:rsidR="00CE0C2C" w:rsidRPr="00FA7916" w:rsidRDefault="00CE0C2C" w:rsidP="00CE0C2C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421" w:type="dxa"/>
            <w:shd w:val="clear" w:color="auto" w:fill="auto"/>
          </w:tcPr>
          <w:p w:rsidR="00CE0C2C" w:rsidRPr="00FA7916" w:rsidRDefault="00CE0C2C" w:rsidP="00CE0C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Вопросы анкеты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CE0C2C" w:rsidRPr="00FA7916" w:rsidRDefault="00CE0C2C" w:rsidP="00CE0C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Варианты ответов на вопросы</w:t>
            </w:r>
          </w:p>
          <w:p w:rsidR="00A0433C" w:rsidRPr="00FA7916" w:rsidRDefault="00A0433C" w:rsidP="00CE0C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72296" w:rsidRPr="00DF364E" w:rsidTr="00FA7916">
        <w:tc>
          <w:tcPr>
            <w:tcW w:w="465" w:type="dxa"/>
            <w:vMerge w:val="restart"/>
            <w:shd w:val="clear" w:color="auto" w:fill="auto"/>
          </w:tcPr>
          <w:p w:rsidR="00B72296" w:rsidRPr="00FA7916" w:rsidRDefault="00B72296" w:rsidP="00730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21" w:type="dxa"/>
            <w:vMerge w:val="restart"/>
            <w:shd w:val="clear" w:color="auto" w:fill="auto"/>
          </w:tcPr>
          <w:p w:rsidR="002B20B5" w:rsidRPr="00FA7916" w:rsidRDefault="002B20B5" w:rsidP="0073370E">
            <w:pPr>
              <w:tabs>
                <w:tab w:val="left" w:pos="1134"/>
              </w:tabs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9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Как Вы оцениваете </w:t>
            </w:r>
            <w:r w:rsidRPr="00FA79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оперативность реагирования сотрудниками отдела кассового обслуживания исполнения бюджетов Управления на возникающие у Вас вопросы в процессе кассового обслуживания исполнения бюджета субъекта Российской Федерации? </w:t>
            </w:r>
          </w:p>
          <w:p w:rsidR="00B72296" w:rsidRPr="00FA7916" w:rsidRDefault="00B72296" w:rsidP="0073370E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auto"/>
          </w:tcPr>
          <w:p w:rsidR="00B72296" w:rsidRPr="00FA7916" w:rsidRDefault="002B20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Отлично</w:t>
            </w:r>
          </w:p>
        </w:tc>
        <w:tc>
          <w:tcPr>
            <w:tcW w:w="3083" w:type="dxa"/>
            <w:shd w:val="clear" w:color="auto" w:fill="auto"/>
          </w:tcPr>
          <w:p w:rsidR="00B72296" w:rsidRPr="00FA7916" w:rsidRDefault="002B20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Хорошо</w:t>
            </w:r>
          </w:p>
        </w:tc>
      </w:tr>
      <w:tr w:rsidR="00B72296" w:rsidRPr="00DF364E" w:rsidTr="00FA7916">
        <w:tc>
          <w:tcPr>
            <w:tcW w:w="465" w:type="dxa"/>
            <w:vMerge/>
            <w:shd w:val="clear" w:color="auto" w:fill="auto"/>
          </w:tcPr>
          <w:p w:rsidR="00B72296" w:rsidRPr="00FA7916" w:rsidRDefault="00B72296" w:rsidP="00730CD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21" w:type="dxa"/>
            <w:vMerge/>
            <w:shd w:val="clear" w:color="auto" w:fill="auto"/>
          </w:tcPr>
          <w:p w:rsidR="00B72296" w:rsidRPr="00FA7916" w:rsidRDefault="00B72296" w:rsidP="007337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5" w:type="dxa"/>
            <w:shd w:val="clear" w:color="auto" w:fill="auto"/>
          </w:tcPr>
          <w:p w:rsidR="002B20B5" w:rsidRPr="00FA7916" w:rsidRDefault="002B20B5" w:rsidP="000F47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B20B5" w:rsidRPr="00FA7916" w:rsidRDefault="002B20B5" w:rsidP="000F47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B20B5" w:rsidRPr="00FA7916" w:rsidRDefault="002B20B5" w:rsidP="000F47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B20B5" w:rsidRPr="00FA7916" w:rsidRDefault="002B20B5" w:rsidP="000F47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F470D" w:rsidRPr="00FA7916" w:rsidRDefault="00B047F1" w:rsidP="000F47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27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2296" w:rsidRPr="00FA7916" w:rsidRDefault="002B20B5" w:rsidP="009E68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shd w:val="clear" w:color="auto" w:fill="auto"/>
          </w:tcPr>
          <w:p w:rsidR="002B20B5" w:rsidRPr="00FA7916" w:rsidRDefault="002B20B5" w:rsidP="008816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B20B5" w:rsidRPr="00FA7916" w:rsidRDefault="002B20B5" w:rsidP="008816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B20B5" w:rsidRPr="00FA7916" w:rsidRDefault="002B20B5" w:rsidP="008816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B20B5" w:rsidRPr="00FA7916" w:rsidRDefault="002B20B5" w:rsidP="008816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B72296" w:rsidRPr="00FA7916" w:rsidRDefault="00B047F1" w:rsidP="002B20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800459" cy="757362"/>
                  <wp:effectExtent l="19050" t="0" r="0" b="0"/>
                  <wp:docPr id="22" name="Рисунок 2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72296"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</w:t>
            </w:r>
            <w:r w:rsidR="002B20B5"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500F11" w:rsidRPr="00DF364E" w:rsidTr="00FA7916">
        <w:tc>
          <w:tcPr>
            <w:tcW w:w="465" w:type="dxa"/>
            <w:vMerge w:val="restart"/>
            <w:shd w:val="clear" w:color="auto" w:fill="auto"/>
          </w:tcPr>
          <w:p w:rsidR="00500F11" w:rsidRPr="00FA7916" w:rsidRDefault="00500F11" w:rsidP="001713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3421" w:type="dxa"/>
            <w:vMerge w:val="restart"/>
            <w:shd w:val="clear" w:color="auto" w:fill="auto"/>
          </w:tcPr>
          <w:p w:rsidR="00500F11" w:rsidRPr="00FA7916" w:rsidRDefault="00500F11" w:rsidP="007337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91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Оцените профессиональный уровень сотрудников отдела кассового обслуживания исполнения бюджетов</w:t>
            </w:r>
            <w:r w:rsidR="00A56F6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Управления</w:t>
            </w:r>
            <w:r w:rsidR="0073370E" w:rsidRPr="00FA791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2885" w:type="dxa"/>
            <w:shd w:val="clear" w:color="auto" w:fill="auto"/>
          </w:tcPr>
          <w:p w:rsidR="00500F11" w:rsidRPr="00FA7916" w:rsidRDefault="00A00BC1" w:rsidP="00500F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Высокий</w:t>
            </w:r>
          </w:p>
        </w:tc>
        <w:tc>
          <w:tcPr>
            <w:tcW w:w="3083" w:type="dxa"/>
            <w:shd w:val="clear" w:color="auto" w:fill="auto"/>
          </w:tcPr>
          <w:p w:rsidR="00500F11" w:rsidRPr="00FA7916" w:rsidRDefault="00A00BC1" w:rsidP="00A56F6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Хорош</w:t>
            </w:r>
            <w:r w:rsidR="00A56F6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ий</w:t>
            </w:r>
            <w:bookmarkStart w:id="0" w:name="_GoBack"/>
            <w:bookmarkEnd w:id="0"/>
          </w:p>
        </w:tc>
      </w:tr>
      <w:tr w:rsidR="00A00BC1" w:rsidRPr="00DF364E" w:rsidTr="00FA7916">
        <w:tc>
          <w:tcPr>
            <w:tcW w:w="465" w:type="dxa"/>
            <w:vMerge/>
            <w:shd w:val="clear" w:color="auto" w:fill="auto"/>
          </w:tcPr>
          <w:p w:rsidR="00A00BC1" w:rsidRPr="00FA7916" w:rsidRDefault="00A00BC1" w:rsidP="0017136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21" w:type="dxa"/>
            <w:vMerge/>
            <w:shd w:val="clear" w:color="auto" w:fill="auto"/>
          </w:tcPr>
          <w:p w:rsidR="00A00BC1" w:rsidRPr="00FA7916" w:rsidRDefault="00A00BC1" w:rsidP="0017136A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85" w:type="dxa"/>
            <w:tcBorders>
              <w:bottom w:val="single" w:sz="4" w:space="0" w:color="auto"/>
            </w:tcBorders>
            <w:shd w:val="clear" w:color="auto" w:fill="auto"/>
          </w:tcPr>
          <w:p w:rsidR="00A00BC1" w:rsidRPr="00FA7916" w:rsidRDefault="00A00BC1" w:rsidP="00A00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FA791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6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0BC1" w:rsidRPr="00FA7916" w:rsidRDefault="00A00BC1" w:rsidP="00A00BC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33                                                                                                                                         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shd w:val="clear" w:color="auto" w:fill="auto"/>
          </w:tcPr>
          <w:p w:rsidR="00A00BC1" w:rsidRPr="00FA7916" w:rsidRDefault="00A00BC1" w:rsidP="00A00BC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7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0BC1" w:rsidRPr="00FA7916" w:rsidRDefault="00A00BC1" w:rsidP="00A00BC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A0433C" w:rsidRPr="00DF364E" w:rsidTr="00FA7916">
        <w:tc>
          <w:tcPr>
            <w:tcW w:w="465" w:type="dxa"/>
            <w:vMerge w:val="restart"/>
            <w:shd w:val="clear" w:color="auto" w:fill="auto"/>
          </w:tcPr>
          <w:p w:rsidR="00A0433C" w:rsidRPr="00FA7916" w:rsidRDefault="00C76F97" w:rsidP="001713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21" w:type="dxa"/>
            <w:vMerge w:val="restart"/>
            <w:shd w:val="clear" w:color="auto" w:fill="auto"/>
          </w:tcPr>
          <w:p w:rsidR="00A0433C" w:rsidRPr="00FA7916" w:rsidRDefault="0073370E" w:rsidP="0073370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Насколько Вы удовлетворены уровнем культуры общения сотрудников кассового обслуживания исполнения бюджетов Управления?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A0433C" w:rsidRPr="00FA7916" w:rsidRDefault="0073370E" w:rsidP="001713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Полностью удовлетворен (а)</w:t>
            </w:r>
          </w:p>
        </w:tc>
      </w:tr>
      <w:tr w:rsidR="00A0433C" w:rsidRPr="00DF364E" w:rsidTr="00FA7916">
        <w:trPr>
          <w:trHeight w:val="1247"/>
        </w:trPr>
        <w:tc>
          <w:tcPr>
            <w:tcW w:w="465" w:type="dxa"/>
            <w:vMerge/>
            <w:shd w:val="clear" w:color="auto" w:fill="auto"/>
          </w:tcPr>
          <w:p w:rsidR="00A0433C" w:rsidRPr="00FA7916" w:rsidRDefault="00A0433C" w:rsidP="0017136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21" w:type="dxa"/>
            <w:vMerge/>
            <w:shd w:val="clear" w:color="auto" w:fill="auto"/>
          </w:tcPr>
          <w:p w:rsidR="00A0433C" w:rsidRPr="00FA7916" w:rsidRDefault="00A0433C" w:rsidP="007337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68" w:type="dxa"/>
            <w:gridSpan w:val="2"/>
            <w:shd w:val="clear" w:color="auto" w:fill="auto"/>
          </w:tcPr>
          <w:p w:rsidR="00B12767" w:rsidRPr="00FA7916" w:rsidRDefault="00A0433C" w:rsidP="00B1276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</w:t>
            </w:r>
            <w:r w:rsidR="007125E5" w:rsidRPr="00FA791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1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              </w:t>
            </w:r>
          </w:p>
          <w:p w:rsidR="00B12767" w:rsidRPr="00FA7916" w:rsidRDefault="0073370E" w:rsidP="002D4D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</w:t>
            </w:r>
          </w:p>
        </w:tc>
      </w:tr>
      <w:tr w:rsidR="0073370E" w:rsidRPr="0018587E" w:rsidTr="00FA7916">
        <w:tc>
          <w:tcPr>
            <w:tcW w:w="465" w:type="dxa"/>
            <w:vMerge w:val="restart"/>
            <w:shd w:val="clear" w:color="auto" w:fill="auto"/>
          </w:tcPr>
          <w:p w:rsidR="0073370E" w:rsidRPr="00FA7916" w:rsidRDefault="0073370E" w:rsidP="00730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421" w:type="dxa"/>
            <w:vMerge w:val="restart"/>
            <w:shd w:val="clear" w:color="auto" w:fill="auto"/>
          </w:tcPr>
          <w:p w:rsidR="0073370E" w:rsidRPr="00FA7916" w:rsidRDefault="0073370E" w:rsidP="007337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Имели ли место случаи коррупционных действий со стороны сотрудников отдела кассового обслуживания исполнения бюджетов Управления, с которым Вы взаимодействуете, по отношению к Вам?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73370E" w:rsidRPr="00FA7916" w:rsidRDefault="0073370E" w:rsidP="00AC01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73370E" w:rsidRPr="0018587E" w:rsidTr="00FA7916">
        <w:trPr>
          <w:trHeight w:val="2455"/>
        </w:trPr>
        <w:tc>
          <w:tcPr>
            <w:tcW w:w="465" w:type="dxa"/>
            <w:vMerge/>
            <w:shd w:val="clear" w:color="auto" w:fill="auto"/>
          </w:tcPr>
          <w:p w:rsidR="0073370E" w:rsidRPr="00FA7916" w:rsidRDefault="0073370E" w:rsidP="00730C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21" w:type="dxa"/>
            <w:vMerge/>
            <w:shd w:val="clear" w:color="auto" w:fill="auto"/>
          </w:tcPr>
          <w:p w:rsidR="0073370E" w:rsidRPr="00FA7916" w:rsidRDefault="0073370E" w:rsidP="005C1CA2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68" w:type="dxa"/>
            <w:gridSpan w:val="2"/>
            <w:shd w:val="clear" w:color="auto" w:fill="auto"/>
          </w:tcPr>
          <w:p w:rsidR="0073370E" w:rsidRPr="00FA7916" w:rsidRDefault="0073370E" w:rsidP="00A60C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</w:p>
          <w:p w:rsidR="0073370E" w:rsidRPr="00FA7916" w:rsidRDefault="0073370E" w:rsidP="00C578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805543" cy="759279"/>
                  <wp:effectExtent l="19050" t="0" r="0" b="0"/>
                  <wp:docPr id="8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061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70E" w:rsidRPr="00FA7916" w:rsidRDefault="0073370E" w:rsidP="00C578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</w:t>
            </w:r>
          </w:p>
          <w:p w:rsidR="0073370E" w:rsidRPr="00FA7916" w:rsidRDefault="0073370E" w:rsidP="00C578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0433C" w:rsidRPr="00DF364E" w:rsidTr="00FA7916">
        <w:tc>
          <w:tcPr>
            <w:tcW w:w="465" w:type="dxa"/>
            <w:vMerge w:val="restart"/>
            <w:shd w:val="clear" w:color="auto" w:fill="auto"/>
          </w:tcPr>
          <w:p w:rsidR="00A0433C" w:rsidRPr="00FA7916" w:rsidRDefault="00C76F97" w:rsidP="00730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421" w:type="dxa"/>
            <w:vMerge w:val="restart"/>
            <w:shd w:val="clear" w:color="auto" w:fill="auto"/>
          </w:tcPr>
          <w:p w:rsidR="00A0433C" w:rsidRPr="00FA7916" w:rsidRDefault="0073370E" w:rsidP="005C1CA2">
            <w:pPr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Считаете ли Вы участие в данном совещании полезным для Вашей дальнейшей работы?</w:t>
            </w:r>
          </w:p>
        </w:tc>
        <w:tc>
          <w:tcPr>
            <w:tcW w:w="2885" w:type="dxa"/>
            <w:shd w:val="clear" w:color="auto" w:fill="auto"/>
          </w:tcPr>
          <w:p w:rsidR="00A0433C" w:rsidRPr="00FA7916" w:rsidRDefault="0073370E" w:rsidP="00A60C42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Да, безусловно</w:t>
            </w:r>
          </w:p>
        </w:tc>
        <w:tc>
          <w:tcPr>
            <w:tcW w:w="3083" w:type="dxa"/>
            <w:shd w:val="clear" w:color="auto" w:fill="auto"/>
          </w:tcPr>
          <w:p w:rsidR="00A0433C" w:rsidRPr="00FA7916" w:rsidRDefault="0073370E" w:rsidP="00A60C42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Почерпнул (а) много интересного</w:t>
            </w:r>
          </w:p>
        </w:tc>
      </w:tr>
      <w:tr w:rsidR="00A0433C" w:rsidRPr="00DF364E" w:rsidTr="00FA7916">
        <w:tc>
          <w:tcPr>
            <w:tcW w:w="465" w:type="dxa"/>
            <w:vMerge/>
            <w:shd w:val="clear" w:color="auto" w:fill="auto"/>
          </w:tcPr>
          <w:p w:rsidR="00A0433C" w:rsidRPr="00FA7916" w:rsidRDefault="00A0433C" w:rsidP="00730CD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21" w:type="dxa"/>
            <w:vMerge/>
            <w:shd w:val="clear" w:color="auto" w:fill="auto"/>
          </w:tcPr>
          <w:p w:rsidR="00A0433C" w:rsidRPr="00FA7916" w:rsidRDefault="00A0433C" w:rsidP="005C1CA2">
            <w:pPr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auto"/>
          </w:tcPr>
          <w:p w:rsidR="00C5787C" w:rsidRPr="00FA7916" w:rsidRDefault="007125E5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val="en-US"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2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33C" w:rsidRPr="00FA7916" w:rsidRDefault="0073370E" w:rsidP="00C5787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37</w:t>
            </w:r>
          </w:p>
        </w:tc>
        <w:tc>
          <w:tcPr>
            <w:tcW w:w="3083" w:type="dxa"/>
            <w:shd w:val="clear" w:color="auto" w:fill="auto"/>
          </w:tcPr>
          <w:p w:rsidR="00C5787C" w:rsidRPr="00FA7916" w:rsidRDefault="0073370E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11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33C" w:rsidRPr="00FA7916" w:rsidRDefault="0073370E" w:rsidP="00C5787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2</w:t>
            </w:r>
          </w:p>
          <w:p w:rsidR="002009B8" w:rsidRPr="00FA7916" w:rsidRDefault="002009B8" w:rsidP="00C5787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</w:p>
          <w:p w:rsidR="002009B8" w:rsidRPr="00FA7916" w:rsidRDefault="002009B8" w:rsidP="00C5787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</w:p>
          <w:p w:rsidR="0073370E" w:rsidRPr="00FA7916" w:rsidRDefault="0073370E" w:rsidP="00C5787C">
            <w:pPr>
              <w:jc w:val="center"/>
              <w:rPr>
                <w:rFonts w:ascii="Times New Roman" w:hAnsi="Times New Roman" w:cs="Times New Roman"/>
                <w:b/>
                <w:noProof/>
                <w:color w:val="FFFFFF" w:themeColor="background1"/>
                <w:sz w:val="32"/>
                <w:szCs w:val="32"/>
                <w:lang w:eastAsia="ru-RU"/>
              </w:rPr>
            </w:pPr>
          </w:p>
        </w:tc>
      </w:tr>
      <w:tr w:rsidR="002009B8" w:rsidRPr="00DF364E" w:rsidTr="00FA7916">
        <w:trPr>
          <w:trHeight w:val="385"/>
        </w:trPr>
        <w:tc>
          <w:tcPr>
            <w:tcW w:w="465" w:type="dxa"/>
            <w:vMerge w:val="restart"/>
            <w:shd w:val="clear" w:color="auto" w:fill="auto"/>
          </w:tcPr>
          <w:p w:rsidR="002009B8" w:rsidRPr="00FA7916" w:rsidRDefault="002009B8" w:rsidP="00730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3421" w:type="dxa"/>
            <w:vMerge w:val="restart"/>
            <w:shd w:val="clear" w:color="auto" w:fill="auto"/>
          </w:tcPr>
          <w:p w:rsidR="002009B8" w:rsidRPr="00FA7916" w:rsidRDefault="002009B8" w:rsidP="0073370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79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Используете ли Вы в своей работе информацию, размещенную на сайте Управления?</w:t>
            </w:r>
          </w:p>
        </w:tc>
        <w:tc>
          <w:tcPr>
            <w:tcW w:w="2885" w:type="dxa"/>
            <w:shd w:val="clear" w:color="auto" w:fill="auto"/>
          </w:tcPr>
          <w:p w:rsidR="002009B8" w:rsidRPr="00FA7916" w:rsidRDefault="0073370E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Да</w:t>
            </w:r>
          </w:p>
        </w:tc>
        <w:tc>
          <w:tcPr>
            <w:tcW w:w="3083" w:type="dxa"/>
            <w:shd w:val="clear" w:color="auto" w:fill="auto"/>
          </w:tcPr>
          <w:p w:rsidR="002009B8" w:rsidRPr="00FA7916" w:rsidRDefault="0073370E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Н</w:t>
            </w:r>
            <w:r w:rsidR="00604303"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ет</w:t>
            </w:r>
          </w:p>
        </w:tc>
      </w:tr>
      <w:tr w:rsidR="002009B8" w:rsidRPr="00DF364E" w:rsidTr="00FA7916">
        <w:trPr>
          <w:trHeight w:val="2186"/>
        </w:trPr>
        <w:tc>
          <w:tcPr>
            <w:tcW w:w="465" w:type="dxa"/>
            <w:vMerge/>
            <w:shd w:val="clear" w:color="auto" w:fill="auto"/>
          </w:tcPr>
          <w:p w:rsidR="002009B8" w:rsidRPr="00FA7916" w:rsidRDefault="002009B8" w:rsidP="00730CD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21" w:type="dxa"/>
            <w:vMerge/>
            <w:shd w:val="clear" w:color="auto" w:fill="auto"/>
          </w:tcPr>
          <w:p w:rsidR="002009B8" w:rsidRPr="00FA7916" w:rsidRDefault="002009B8" w:rsidP="002D4DC6">
            <w:pPr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85" w:type="dxa"/>
            <w:shd w:val="clear" w:color="auto" w:fill="auto"/>
          </w:tcPr>
          <w:p w:rsidR="002009B8" w:rsidRPr="00FA7916" w:rsidRDefault="00604303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drawing>
                <wp:inline distT="0" distB="0" distL="0" distR="0">
                  <wp:extent cx="802005" cy="758825"/>
                  <wp:effectExtent l="19050" t="0" r="0" b="0"/>
                  <wp:docPr id="9" name="Рисунок 4" descr="H:\KMIR\Внешняя оценка\2014\Анкетирование 15, 16.07.2014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KMIR\Внешняя оценка\2014\Анкетирование 15, 16.07.2014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303" w:rsidRPr="00FA7916" w:rsidRDefault="0073370E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3083" w:type="dxa"/>
            <w:shd w:val="clear" w:color="auto" w:fill="auto"/>
          </w:tcPr>
          <w:p w:rsidR="002009B8" w:rsidRPr="00FA7916" w:rsidRDefault="00604303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drawing>
                <wp:inline distT="0" distB="0" distL="0" distR="0">
                  <wp:extent cx="784860" cy="802005"/>
                  <wp:effectExtent l="19050" t="0" r="0" b="0"/>
                  <wp:docPr id="10" name="Рисунок 3" descr="H:\KMIR\Внешняя оценка\2014\Анкетирование 15, 16.07.2014\Рисунок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KMIR\Внешняя оценка\2014\Анкетирование 15, 16.07.2014\Рисунок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02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303" w:rsidRPr="00FA7916" w:rsidRDefault="0073370E" w:rsidP="007125E5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</w:pPr>
            <w:r w:rsidRPr="00FA7916">
              <w:rPr>
                <w:rFonts w:ascii="Times New Roman" w:hAnsi="Times New Roman" w:cs="Times New Roman"/>
                <w:b/>
                <w:noProof/>
                <w:color w:val="000000" w:themeColor="text1"/>
                <w:sz w:val="32"/>
                <w:szCs w:val="32"/>
                <w:lang w:eastAsia="ru-RU"/>
              </w:rPr>
              <w:t>5</w:t>
            </w:r>
          </w:p>
        </w:tc>
      </w:tr>
    </w:tbl>
    <w:p w:rsidR="00B12767" w:rsidRPr="00DF364E" w:rsidRDefault="00B12767" w:rsidP="00B12767">
      <w:pPr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F33E79" w:rsidRPr="003A1E3C" w:rsidRDefault="00693E68" w:rsidP="00693E68">
      <w:pPr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ходе проведенного анкетирования респондентами были даны предложения по улучшению качества обслуживания клиентов.</w:t>
      </w:r>
    </w:p>
    <w:p w:rsidR="00352032" w:rsidRPr="00DF364E" w:rsidRDefault="00352032" w:rsidP="00B12767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52032" w:rsidRPr="00DF364E" w:rsidSect="001B79E3">
      <w:headerReference w:type="default" r:id="rId10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C23" w:rsidRDefault="008B6C23" w:rsidP="00A70ADC">
      <w:pPr>
        <w:spacing w:line="240" w:lineRule="auto"/>
      </w:pPr>
      <w:r>
        <w:separator/>
      </w:r>
    </w:p>
  </w:endnote>
  <w:endnote w:type="continuationSeparator" w:id="0">
    <w:p w:rsidR="008B6C23" w:rsidRDefault="008B6C23" w:rsidP="00A70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C23" w:rsidRDefault="008B6C23" w:rsidP="00A70ADC">
      <w:pPr>
        <w:spacing w:line="240" w:lineRule="auto"/>
      </w:pPr>
      <w:r>
        <w:separator/>
      </w:r>
    </w:p>
  </w:footnote>
  <w:footnote w:type="continuationSeparator" w:id="0">
    <w:p w:rsidR="008B6C23" w:rsidRDefault="008B6C23" w:rsidP="00A70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329"/>
      <w:docPartObj>
        <w:docPartGallery w:val="Page Numbers (Top of Page)"/>
        <w:docPartUnique/>
      </w:docPartObj>
    </w:sdtPr>
    <w:sdtEndPr/>
    <w:sdtContent>
      <w:p w:rsidR="008B6C23" w:rsidRDefault="001D088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F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6C23" w:rsidRDefault="008B6C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5323A"/>
    <w:multiLevelType w:val="hybridMultilevel"/>
    <w:tmpl w:val="2850EB04"/>
    <w:lvl w:ilvl="0" w:tplc="1B2832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492565"/>
    <w:multiLevelType w:val="hybridMultilevel"/>
    <w:tmpl w:val="43DCB488"/>
    <w:lvl w:ilvl="0" w:tplc="E65C055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6C0284"/>
    <w:multiLevelType w:val="hybridMultilevel"/>
    <w:tmpl w:val="33CEC2DC"/>
    <w:lvl w:ilvl="0" w:tplc="7C66E29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C2C"/>
    <w:rsid w:val="00000FE6"/>
    <w:rsid w:val="00006D9D"/>
    <w:rsid w:val="00020A47"/>
    <w:rsid w:val="000279F7"/>
    <w:rsid w:val="00060082"/>
    <w:rsid w:val="00063E98"/>
    <w:rsid w:val="0009126E"/>
    <w:rsid w:val="000A0E0C"/>
    <w:rsid w:val="000B6E79"/>
    <w:rsid w:val="000B772F"/>
    <w:rsid w:val="000C5EAB"/>
    <w:rsid w:val="000F179E"/>
    <w:rsid w:val="000F470D"/>
    <w:rsid w:val="00126B2D"/>
    <w:rsid w:val="00132D61"/>
    <w:rsid w:val="0017136A"/>
    <w:rsid w:val="0018587E"/>
    <w:rsid w:val="00186BCE"/>
    <w:rsid w:val="00195215"/>
    <w:rsid w:val="001A086B"/>
    <w:rsid w:val="001B177B"/>
    <w:rsid w:val="001B47CB"/>
    <w:rsid w:val="001B79E3"/>
    <w:rsid w:val="001D0880"/>
    <w:rsid w:val="001D3DD1"/>
    <w:rsid w:val="001E6B10"/>
    <w:rsid w:val="001F6E72"/>
    <w:rsid w:val="002009B8"/>
    <w:rsid w:val="0022042E"/>
    <w:rsid w:val="00253796"/>
    <w:rsid w:val="002853FE"/>
    <w:rsid w:val="002929DB"/>
    <w:rsid w:val="002A152A"/>
    <w:rsid w:val="002B20B5"/>
    <w:rsid w:val="002B624B"/>
    <w:rsid w:val="002B6728"/>
    <w:rsid w:val="002D4DC6"/>
    <w:rsid w:val="002F62C7"/>
    <w:rsid w:val="00306C0C"/>
    <w:rsid w:val="00315534"/>
    <w:rsid w:val="00335AAA"/>
    <w:rsid w:val="00352032"/>
    <w:rsid w:val="0037740D"/>
    <w:rsid w:val="003A1E3C"/>
    <w:rsid w:val="003D103F"/>
    <w:rsid w:val="00417813"/>
    <w:rsid w:val="00440D16"/>
    <w:rsid w:val="00452AA0"/>
    <w:rsid w:val="00455280"/>
    <w:rsid w:val="004B651C"/>
    <w:rsid w:val="00500F11"/>
    <w:rsid w:val="005027F7"/>
    <w:rsid w:val="0054765C"/>
    <w:rsid w:val="00553A2A"/>
    <w:rsid w:val="00553D0B"/>
    <w:rsid w:val="00587C06"/>
    <w:rsid w:val="005B5ED5"/>
    <w:rsid w:val="005C1CA2"/>
    <w:rsid w:val="005E7A93"/>
    <w:rsid w:val="005E7D55"/>
    <w:rsid w:val="00604303"/>
    <w:rsid w:val="00612B02"/>
    <w:rsid w:val="006376B0"/>
    <w:rsid w:val="006405BB"/>
    <w:rsid w:val="00682306"/>
    <w:rsid w:val="006852A5"/>
    <w:rsid w:val="00693E68"/>
    <w:rsid w:val="006F7DC8"/>
    <w:rsid w:val="00703078"/>
    <w:rsid w:val="00711021"/>
    <w:rsid w:val="007125E5"/>
    <w:rsid w:val="0071353C"/>
    <w:rsid w:val="00730CD4"/>
    <w:rsid w:val="00730E03"/>
    <w:rsid w:val="00731ACF"/>
    <w:rsid w:val="0073370E"/>
    <w:rsid w:val="0077301E"/>
    <w:rsid w:val="00792C80"/>
    <w:rsid w:val="00802895"/>
    <w:rsid w:val="0080443F"/>
    <w:rsid w:val="00817A2F"/>
    <w:rsid w:val="00817AA2"/>
    <w:rsid w:val="008637A3"/>
    <w:rsid w:val="008760EB"/>
    <w:rsid w:val="008807E0"/>
    <w:rsid w:val="00881607"/>
    <w:rsid w:val="008B6C23"/>
    <w:rsid w:val="00965BFC"/>
    <w:rsid w:val="009A68C1"/>
    <w:rsid w:val="009B34AA"/>
    <w:rsid w:val="009B55DB"/>
    <w:rsid w:val="009C2CA7"/>
    <w:rsid w:val="009C524B"/>
    <w:rsid w:val="009E0E32"/>
    <w:rsid w:val="009E687B"/>
    <w:rsid w:val="00A00BC1"/>
    <w:rsid w:val="00A0433C"/>
    <w:rsid w:val="00A12A6A"/>
    <w:rsid w:val="00A51EF0"/>
    <w:rsid w:val="00A56F66"/>
    <w:rsid w:val="00A60428"/>
    <w:rsid w:val="00A60C42"/>
    <w:rsid w:val="00A70ADC"/>
    <w:rsid w:val="00A90BD2"/>
    <w:rsid w:val="00AC0122"/>
    <w:rsid w:val="00B047F1"/>
    <w:rsid w:val="00B12767"/>
    <w:rsid w:val="00B44B37"/>
    <w:rsid w:val="00B50C3F"/>
    <w:rsid w:val="00B551F4"/>
    <w:rsid w:val="00B56979"/>
    <w:rsid w:val="00B66D24"/>
    <w:rsid w:val="00B70451"/>
    <w:rsid w:val="00B72296"/>
    <w:rsid w:val="00B73979"/>
    <w:rsid w:val="00B942D3"/>
    <w:rsid w:val="00B96965"/>
    <w:rsid w:val="00BD102E"/>
    <w:rsid w:val="00BD712A"/>
    <w:rsid w:val="00C10D49"/>
    <w:rsid w:val="00C26EBD"/>
    <w:rsid w:val="00C5787C"/>
    <w:rsid w:val="00C76F97"/>
    <w:rsid w:val="00C9013C"/>
    <w:rsid w:val="00CB3BE1"/>
    <w:rsid w:val="00CE0C2C"/>
    <w:rsid w:val="00CF096E"/>
    <w:rsid w:val="00D52FE7"/>
    <w:rsid w:val="00D82077"/>
    <w:rsid w:val="00D95554"/>
    <w:rsid w:val="00DA754F"/>
    <w:rsid w:val="00DB165C"/>
    <w:rsid w:val="00DF364E"/>
    <w:rsid w:val="00E2316A"/>
    <w:rsid w:val="00E41BFA"/>
    <w:rsid w:val="00E4528B"/>
    <w:rsid w:val="00E53C17"/>
    <w:rsid w:val="00E80400"/>
    <w:rsid w:val="00EE773F"/>
    <w:rsid w:val="00EF0E35"/>
    <w:rsid w:val="00F31849"/>
    <w:rsid w:val="00F32EF6"/>
    <w:rsid w:val="00F33E79"/>
    <w:rsid w:val="00F3486C"/>
    <w:rsid w:val="00F34FB9"/>
    <w:rsid w:val="00F35662"/>
    <w:rsid w:val="00F66BCB"/>
    <w:rsid w:val="00F82622"/>
    <w:rsid w:val="00F87C1A"/>
    <w:rsid w:val="00FA6010"/>
    <w:rsid w:val="00FA686F"/>
    <w:rsid w:val="00FA7916"/>
    <w:rsid w:val="00FC04CB"/>
    <w:rsid w:val="00FC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36D61-5FB6-49FE-8AC9-7A1AA300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C2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C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2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0AD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0ADC"/>
  </w:style>
  <w:style w:type="paragraph" w:styleId="a8">
    <w:name w:val="footer"/>
    <w:basedOn w:val="a"/>
    <w:link w:val="a9"/>
    <w:uiPriority w:val="99"/>
    <w:semiHidden/>
    <w:unhideWhenUsed/>
    <w:rsid w:val="00A70AD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0ADC"/>
  </w:style>
  <w:style w:type="paragraph" w:styleId="aa">
    <w:name w:val="List Paragraph"/>
    <w:basedOn w:val="a"/>
    <w:uiPriority w:val="34"/>
    <w:qFormat/>
    <w:rsid w:val="002B20B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C701C-FADD-4462-9685-EE46261C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BabiiOL</dc:creator>
  <cp:keywords/>
  <dc:description/>
  <cp:lastModifiedBy>Миронова Вероника Александровна</cp:lastModifiedBy>
  <cp:revision>90</cp:revision>
  <cp:lastPrinted>2015-05-21T12:51:00Z</cp:lastPrinted>
  <dcterms:created xsi:type="dcterms:W3CDTF">2014-07-24T07:44:00Z</dcterms:created>
  <dcterms:modified xsi:type="dcterms:W3CDTF">2017-02-14T07:14:00Z</dcterms:modified>
</cp:coreProperties>
</file>